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6F" w:rsidRDefault="00B74DB4" w:rsidP="00CF636F">
      <w:pPr>
        <w:pStyle w:val="NormalWeb"/>
        <w:tabs>
          <w:tab w:val="left" w:pos="4755"/>
        </w:tabs>
        <w:spacing w:line="360" w:lineRule="auto"/>
        <w:rPr>
          <w:rStyle w:val="Strong"/>
          <w:color w:val="44546A" w:themeColor="text2"/>
          <w:u w:val="single"/>
        </w:rPr>
      </w:pPr>
      <w:r w:rsidRPr="00B4136D">
        <w:rPr>
          <w:rStyle w:val="Strong"/>
          <w:color w:val="44546A" w:themeColor="text2"/>
          <w:u w:val="single"/>
        </w:rPr>
        <w:t>Case Study</w:t>
      </w:r>
      <w:r w:rsidR="00CF636F">
        <w:rPr>
          <w:rStyle w:val="Strong"/>
          <w:color w:val="44546A" w:themeColor="text2"/>
          <w:u w:val="single"/>
        </w:rPr>
        <w:t xml:space="preserve">: Example of Best Practice </w:t>
      </w:r>
      <w:r w:rsidR="00C073C3">
        <w:rPr>
          <w:rStyle w:val="Strong"/>
          <w:color w:val="44546A" w:themeColor="text2"/>
          <w:u w:val="single"/>
        </w:rPr>
        <w:t>in Promoting Mobility</w:t>
      </w:r>
    </w:p>
    <w:p w:rsidR="00B74DB4"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r w:rsidRPr="00B4136D">
        <w:rPr>
          <w:rFonts w:ascii="Times New Roman" w:hAnsi="Times New Roman" w:cs="Times New Roman"/>
          <w:b/>
          <w:color w:val="44546A" w:themeColor="text2"/>
          <w:sz w:val="24"/>
        </w:rPr>
        <w:t>Title:</w:t>
      </w:r>
      <w:r>
        <w:rPr>
          <w:rFonts w:ascii="Times New Roman" w:hAnsi="Times New Roman" w:cs="Times New Roman"/>
          <w:b/>
          <w:color w:val="44546A" w:themeColor="text2"/>
          <w:sz w:val="24"/>
        </w:rPr>
        <w:t xml:space="preserve">  </w:t>
      </w:r>
    </w:p>
    <w:p w:rsidR="00B74DB4" w:rsidRPr="00C073C3"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University of Limerick Study Abroad Fair</w:t>
      </w:r>
      <w:r w:rsidR="005F218C" w:rsidRPr="00C073C3">
        <w:rPr>
          <w:rFonts w:ascii="Times New Roman" w:hAnsi="Times New Roman" w:cs="Times New Roman"/>
          <w:color w:val="2E74B5" w:themeColor="accent1" w:themeShade="BF"/>
          <w:sz w:val="24"/>
        </w:rPr>
        <w:t xml:space="preserve"> – An exercise in effective and inclusive engagement</w:t>
      </w:r>
    </w:p>
    <w:p w:rsidR="00B74DB4" w:rsidRPr="00B74DB4"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B74DB4" w:rsidRPr="00B4136D" w:rsidRDefault="00B74DB4" w:rsidP="00B74DB4">
      <w:pPr>
        <w:rPr>
          <w:rFonts w:ascii="Times New Roman" w:hAnsi="Times New Roman" w:cs="Times New Roman"/>
          <w:b/>
          <w:color w:val="44546A" w:themeColor="text2"/>
          <w:sz w:val="24"/>
        </w:rPr>
      </w:pPr>
    </w:p>
    <w:p w:rsidR="00B74DB4" w:rsidRPr="00B4136D" w:rsidRDefault="00C073C3"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r>
        <w:rPr>
          <w:rFonts w:ascii="Times New Roman" w:hAnsi="Times New Roman" w:cs="Times New Roman"/>
          <w:b/>
          <w:color w:val="44546A" w:themeColor="text2"/>
          <w:sz w:val="24"/>
        </w:rPr>
        <w:t>Overview:</w:t>
      </w:r>
    </w:p>
    <w:p w:rsidR="00B74DB4" w:rsidRPr="00C073C3"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UL international education division support students and promotes diverse and inclusive Erasmus opportunities through the provision of information and guidance at their annual fair at the University of Limerick. </w:t>
      </w:r>
    </w:p>
    <w:p w:rsidR="00B74DB4" w:rsidRPr="00B4136D"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p>
    <w:p w:rsidR="00CF636F" w:rsidRDefault="00B74DB4" w:rsidP="00C073C3">
      <w:pPr>
        <w:jc w:val="center"/>
        <w:rPr>
          <w:rFonts w:ascii="Times New Roman" w:hAnsi="Times New Roman" w:cs="Times New Roman"/>
          <w:b/>
          <w:color w:val="44546A" w:themeColor="text2"/>
          <w:sz w:val="24"/>
        </w:rPr>
      </w:pPr>
      <w:r w:rsidRPr="00B74DB4">
        <w:rPr>
          <w:rFonts w:ascii="Times New Roman" w:hAnsi="Times New Roman" w:cs="Times New Roman"/>
          <w:b/>
          <w:noProof/>
          <w:color w:val="44546A" w:themeColor="text2"/>
          <w:sz w:val="24"/>
          <w:lang w:val="en-IE" w:eastAsia="en-IE"/>
        </w:rPr>
        <w:drawing>
          <wp:inline distT="0" distB="0" distL="0" distR="0">
            <wp:extent cx="3855419" cy="3181350"/>
            <wp:effectExtent l="0" t="0" r="0" b="0"/>
            <wp:docPr id="1" name="Picture 1" descr="U:\Rosie\International Education- Sinead Lucey\EMASI KA3 Erasmus+ Policy Reform Bid\Toolkit\Resources for HEI staff\UL Erasmus Fair Flyer.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osie\International Education- Sinead Lucey\EMASI KA3 Erasmus+ Policy Reform Bid\Toolkit\Resources for HEI staff\UL Erasmus Fair Flyer.jpg-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598" cy="3189749"/>
                    </a:xfrm>
                    <a:prstGeom prst="rect">
                      <a:avLst/>
                    </a:prstGeom>
                    <a:noFill/>
                    <a:ln>
                      <a:noFill/>
                    </a:ln>
                  </pic:spPr>
                </pic:pic>
              </a:graphicData>
            </a:graphic>
          </wp:inline>
        </w:drawing>
      </w:r>
    </w:p>
    <w:p w:rsidR="00B74DB4" w:rsidRPr="00B4136D"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r w:rsidRPr="00B4136D">
        <w:rPr>
          <w:rFonts w:ascii="Times New Roman" w:hAnsi="Times New Roman" w:cs="Times New Roman"/>
          <w:b/>
          <w:color w:val="44546A" w:themeColor="text2"/>
          <w:sz w:val="24"/>
        </w:rPr>
        <w:t xml:space="preserve">Case Study Background/Context: </w:t>
      </w:r>
    </w:p>
    <w:p w:rsidR="00B9591C" w:rsidRPr="00C073C3" w:rsidRDefault="00B9591C"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The UL International Education Division</w:t>
      </w:r>
      <w:r w:rsidR="00252FC6" w:rsidRPr="00C073C3">
        <w:rPr>
          <w:rFonts w:ascii="Times New Roman" w:hAnsi="Times New Roman" w:cs="Times New Roman"/>
          <w:color w:val="2E74B5" w:themeColor="accent1" w:themeShade="BF"/>
          <w:sz w:val="24"/>
        </w:rPr>
        <w:t xml:space="preserve"> (IED)</w:t>
      </w:r>
      <w:r w:rsidRPr="00C073C3">
        <w:rPr>
          <w:rFonts w:ascii="Times New Roman" w:hAnsi="Times New Roman" w:cs="Times New Roman"/>
          <w:color w:val="2E74B5" w:themeColor="accent1" w:themeShade="BF"/>
          <w:sz w:val="24"/>
        </w:rPr>
        <w:t xml:space="preserve"> engage in a 360 degree marketing approach, </w:t>
      </w:r>
      <w:r w:rsidR="00252FC6" w:rsidRPr="00C073C3">
        <w:rPr>
          <w:rFonts w:ascii="Times New Roman" w:hAnsi="Times New Roman" w:cs="Times New Roman"/>
          <w:color w:val="2E74B5" w:themeColor="accent1" w:themeShade="BF"/>
          <w:sz w:val="24"/>
        </w:rPr>
        <w:t>which includes online and offline marketing channels. Students engage with all of UL’s chose</w:t>
      </w:r>
      <w:r w:rsidR="00C073C3">
        <w:rPr>
          <w:rFonts w:ascii="Times New Roman" w:hAnsi="Times New Roman" w:cs="Times New Roman"/>
          <w:color w:val="2E74B5" w:themeColor="accent1" w:themeShade="BF"/>
          <w:sz w:val="24"/>
        </w:rPr>
        <w:t>n</w:t>
      </w:r>
      <w:r w:rsidR="00252FC6" w:rsidRPr="00C073C3">
        <w:rPr>
          <w:rFonts w:ascii="Times New Roman" w:hAnsi="Times New Roman" w:cs="Times New Roman"/>
          <w:color w:val="2E74B5" w:themeColor="accent1" w:themeShade="BF"/>
          <w:sz w:val="24"/>
        </w:rPr>
        <w:t xml:space="preserve"> social media channels</w:t>
      </w:r>
      <w:r w:rsidR="00C073C3">
        <w:rPr>
          <w:rFonts w:ascii="Times New Roman" w:hAnsi="Times New Roman" w:cs="Times New Roman"/>
          <w:color w:val="2E74B5" w:themeColor="accent1" w:themeShade="BF"/>
          <w:sz w:val="24"/>
        </w:rPr>
        <w:t xml:space="preserve"> (Facebook, Twitter)</w:t>
      </w:r>
      <w:r w:rsidR="00252FC6" w:rsidRPr="00C073C3">
        <w:rPr>
          <w:rFonts w:ascii="Times New Roman" w:hAnsi="Times New Roman" w:cs="Times New Roman"/>
          <w:color w:val="2E74B5" w:themeColor="accent1" w:themeShade="BF"/>
          <w:sz w:val="24"/>
        </w:rPr>
        <w:t xml:space="preserve">. However, IED have found that face to face communication has proven to be the most successful form of engagement with students. Therefore, the Study Abroad Fair remains the most effective communication and marketing method to inform students about Erasmus opportunities. </w:t>
      </w:r>
    </w:p>
    <w:p w:rsidR="00B74DB4" w:rsidRPr="00B4136D"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p>
    <w:p w:rsidR="00B74DB4" w:rsidRDefault="00B74DB4" w:rsidP="00B74DB4">
      <w:pPr>
        <w:rPr>
          <w:rFonts w:ascii="Times New Roman" w:hAnsi="Times New Roman" w:cs="Times New Roman"/>
          <w:color w:val="44546A" w:themeColor="text2"/>
          <w:sz w:val="24"/>
        </w:rPr>
      </w:pPr>
    </w:p>
    <w:p w:rsidR="00252FC6" w:rsidRDefault="00252FC6" w:rsidP="00B74DB4">
      <w:pPr>
        <w:rPr>
          <w:rFonts w:ascii="Times New Roman" w:hAnsi="Times New Roman" w:cs="Times New Roman"/>
          <w:color w:val="44546A" w:themeColor="text2"/>
          <w:sz w:val="24"/>
        </w:rPr>
      </w:pPr>
    </w:p>
    <w:p w:rsidR="00252FC6" w:rsidRPr="00B4136D" w:rsidRDefault="00252FC6" w:rsidP="00B74DB4">
      <w:pPr>
        <w:rPr>
          <w:rFonts w:ascii="Times New Roman" w:hAnsi="Times New Roman" w:cs="Times New Roman"/>
          <w:color w:val="44546A" w:themeColor="text2"/>
          <w:sz w:val="24"/>
        </w:rPr>
      </w:pPr>
    </w:p>
    <w:p w:rsidR="00B74DB4" w:rsidRPr="00B4136D"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r w:rsidRPr="00B4136D">
        <w:rPr>
          <w:rFonts w:ascii="Times New Roman" w:hAnsi="Times New Roman" w:cs="Times New Roman"/>
          <w:b/>
          <w:color w:val="44546A" w:themeColor="text2"/>
          <w:sz w:val="24"/>
        </w:rPr>
        <w:t xml:space="preserve">Summary </w:t>
      </w:r>
      <w:r w:rsidRPr="00B4136D">
        <w:rPr>
          <w:rFonts w:ascii="Times New Roman" w:hAnsi="Times New Roman" w:cs="Times New Roman"/>
          <w:i/>
          <w:color w:val="44546A" w:themeColor="text2"/>
          <w:sz w:val="24"/>
        </w:rPr>
        <w:t>(Short bulleted paragraphs will suffice)</w:t>
      </w:r>
      <w:r w:rsidRPr="00B4136D">
        <w:rPr>
          <w:rFonts w:ascii="Times New Roman" w:hAnsi="Times New Roman" w:cs="Times New Roman"/>
          <w:color w:val="44546A" w:themeColor="text2"/>
          <w:sz w:val="24"/>
        </w:rPr>
        <w:t>:</w:t>
      </w:r>
    </w:p>
    <w:p w:rsidR="00B74DB4"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The Study Abroad Fair is a 1 day event aimed at informing students about Erasmus opportunities, academic credit transfer, </w:t>
      </w:r>
      <w:r w:rsidR="00A208B7" w:rsidRPr="00C073C3">
        <w:rPr>
          <w:rFonts w:ascii="Times New Roman" w:hAnsi="Times New Roman" w:cs="Times New Roman"/>
          <w:color w:val="2E74B5" w:themeColor="accent1" w:themeShade="BF"/>
          <w:sz w:val="24"/>
        </w:rPr>
        <w:t xml:space="preserve">travel tips, </w:t>
      </w:r>
      <w:r w:rsidRPr="00C073C3">
        <w:rPr>
          <w:rFonts w:ascii="Times New Roman" w:hAnsi="Times New Roman" w:cs="Times New Roman"/>
          <w:color w:val="2E74B5" w:themeColor="accent1" w:themeShade="BF"/>
          <w:sz w:val="24"/>
        </w:rPr>
        <w:t xml:space="preserve">extra-curricular opportunities and information on host universities and cities. </w:t>
      </w:r>
    </w:p>
    <w:p w:rsidR="00252FC6"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B74DB4"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UL students are given the unique opportunity to meet with returned Erasmus students who have studied abroad. This peer to peer learning opportunity allows students to feel safe asking questions about a fellow students experience and will get information that is relevant to them specifically. </w:t>
      </w:r>
    </w:p>
    <w:p w:rsidR="00252FC6"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A208B7"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At the fair, students can meet with representatives from the IED to ask questions about grants, financial information, suitability and what to expect before during and after their experience. </w:t>
      </w:r>
    </w:p>
    <w:p w:rsidR="00A208B7" w:rsidRPr="00C073C3" w:rsidRDefault="00A208B7"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252FC6" w:rsidRPr="00C073C3" w:rsidRDefault="00A208B7"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If a student wishes to self-identify within an access category, the IED have specific guidance and information to meet each students’ needs. This fun, open and casual environment allows for students to chat in a relaxed manner, where even the most vulnerable student categories can enquire about their Erasmus options and voice their concerns without judgement.   </w:t>
      </w:r>
    </w:p>
    <w:p w:rsidR="00A208B7" w:rsidRPr="00C073C3" w:rsidRDefault="00A208B7"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B74DB4" w:rsidRPr="00C073C3" w:rsidRDefault="00A208B7"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Each year,</w:t>
      </w:r>
      <w:r w:rsidR="00252FC6" w:rsidRPr="00C073C3">
        <w:rPr>
          <w:rFonts w:ascii="Times New Roman" w:hAnsi="Times New Roman" w:cs="Times New Roman"/>
          <w:color w:val="2E74B5" w:themeColor="accent1" w:themeShade="BF"/>
          <w:sz w:val="24"/>
        </w:rPr>
        <w:t xml:space="preserve"> </w:t>
      </w:r>
      <w:r w:rsidRPr="00C073C3">
        <w:rPr>
          <w:rFonts w:ascii="Times New Roman" w:hAnsi="Times New Roman" w:cs="Times New Roman"/>
          <w:color w:val="2E74B5" w:themeColor="accent1" w:themeShade="BF"/>
          <w:sz w:val="24"/>
        </w:rPr>
        <w:t>i</w:t>
      </w:r>
      <w:r w:rsidR="00252FC6" w:rsidRPr="00C073C3">
        <w:rPr>
          <w:rFonts w:ascii="Times New Roman" w:hAnsi="Times New Roman" w:cs="Times New Roman"/>
          <w:color w:val="2E74B5" w:themeColor="accent1" w:themeShade="BF"/>
          <w:sz w:val="24"/>
        </w:rPr>
        <w:t>nformation is available at stands from over 50 partner universities.</w:t>
      </w:r>
      <w:r w:rsidRPr="00C073C3">
        <w:rPr>
          <w:rFonts w:ascii="Times New Roman" w:hAnsi="Times New Roman" w:cs="Times New Roman"/>
          <w:color w:val="2E74B5" w:themeColor="accent1" w:themeShade="BF"/>
          <w:sz w:val="24"/>
        </w:rPr>
        <w:t xml:space="preserve"> Due to the sheer size of the fair and the attendance levels each year, it is also UL’s most effective marketing tool. It shows students how many students are interested in going abroad and that it is open to everyone, regardless of their </w:t>
      </w:r>
      <w:r w:rsidR="00C446E2" w:rsidRPr="00C073C3">
        <w:rPr>
          <w:rFonts w:ascii="Times New Roman" w:hAnsi="Times New Roman" w:cs="Times New Roman"/>
          <w:color w:val="2E74B5" w:themeColor="accent1" w:themeShade="BF"/>
          <w:sz w:val="24"/>
        </w:rPr>
        <w:t>socio-economic background, beliefs or presence of a disability</w:t>
      </w:r>
      <w:r w:rsidRPr="00C073C3">
        <w:rPr>
          <w:rFonts w:ascii="Times New Roman" w:hAnsi="Times New Roman" w:cs="Times New Roman"/>
          <w:color w:val="2E74B5" w:themeColor="accent1" w:themeShade="BF"/>
          <w:sz w:val="24"/>
        </w:rPr>
        <w:t xml:space="preserve">.  </w:t>
      </w:r>
    </w:p>
    <w:p w:rsidR="00252FC6"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p>
    <w:p w:rsidR="00252FC6" w:rsidRPr="00C073C3" w:rsidRDefault="00252FC6" w:rsidP="00B74DB4">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The fair provides a multi-sensory information session, through the use of images, video, conversation and </w:t>
      </w:r>
      <w:r w:rsidR="00A208B7" w:rsidRPr="00C073C3">
        <w:rPr>
          <w:rFonts w:ascii="Times New Roman" w:hAnsi="Times New Roman" w:cs="Times New Roman"/>
          <w:color w:val="2E74B5" w:themeColor="accent1" w:themeShade="BF"/>
          <w:sz w:val="24"/>
        </w:rPr>
        <w:t xml:space="preserve">information leaflets, so that the session is inclusive and accessible for all types of students. </w:t>
      </w:r>
    </w:p>
    <w:p w:rsidR="00B74DB4" w:rsidRPr="00C073C3"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p>
    <w:p w:rsidR="00B74DB4" w:rsidRPr="00B4136D" w:rsidRDefault="00B74DB4" w:rsidP="00B74DB4">
      <w:pPr>
        <w:ind w:firstLine="720"/>
        <w:rPr>
          <w:rFonts w:ascii="Times New Roman" w:hAnsi="Times New Roman" w:cs="Times New Roman"/>
          <w:color w:val="44546A" w:themeColor="text2"/>
          <w:sz w:val="24"/>
        </w:rPr>
      </w:pPr>
    </w:p>
    <w:p w:rsidR="00B74DB4" w:rsidRPr="00B4136D" w:rsidRDefault="00B74DB4" w:rsidP="00B74DB4">
      <w:pPr>
        <w:pBdr>
          <w:top w:val="single" w:sz="4" w:space="1" w:color="auto"/>
          <w:left w:val="single" w:sz="4" w:space="4" w:color="auto"/>
          <w:bottom w:val="single" w:sz="4" w:space="1" w:color="auto"/>
          <w:right w:val="single" w:sz="4" w:space="4" w:color="auto"/>
        </w:pBdr>
        <w:rPr>
          <w:rFonts w:ascii="Times New Roman" w:hAnsi="Times New Roman" w:cs="Times New Roman"/>
          <w:i/>
          <w:color w:val="44546A" w:themeColor="text2"/>
          <w:sz w:val="20"/>
        </w:rPr>
      </w:pPr>
      <w:r w:rsidRPr="00B4136D">
        <w:rPr>
          <w:rFonts w:ascii="Times New Roman" w:hAnsi="Times New Roman" w:cs="Times New Roman"/>
          <w:b/>
          <w:color w:val="44546A" w:themeColor="text2"/>
          <w:sz w:val="24"/>
        </w:rPr>
        <w:t xml:space="preserve">Measuring Success/Outcomes of Case: </w:t>
      </w:r>
      <w:r w:rsidRPr="00B4136D">
        <w:rPr>
          <w:rFonts w:ascii="Times New Roman" w:hAnsi="Times New Roman" w:cs="Times New Roman"/>
          <w:i/>
          <w:color w:val="44546A" w:themeColor="text2"/>
          <w:sz w:val="20"/>
        </w:rPr>
        <w:t>(Please provide 3 measures of success for this project- if no formal evaluation has taken place, it can be anecdotal but we would encourage specific and measurable)</w:t>
      </w:r>
    </w:p>
    <w:p w:rsidR="00270153" w:rsidRPr="00C073C3" w:rsidRDefault="00270153" w:rsidP="00270153">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Attendance: Numbers of students entering the fair is recorded and analysed year on year.  </w:t>
      </w:r>
    </w:p>
    <w:p w:rsidR="00EE25E8" w:rsidRPr="00C073C3" w:rsidRDefault="00270153" w:rsidP="00270153">
      <w:pPr>
        <w:pBdr>
          <w:top w:val="single" w:sz="4" w:space="1" w:color="auto"/>
          <w:left w:val="single" w:sz="4" w:space="4" w:color="auto"/>
          <w:bottom w:val="single" w:sz="4" w:space="1" w:color="auto"/>
          <w:right w:val="single" w:sz="4" w:space="4" w:color="auto"/>
        </w:pBdr>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Social media: In the weeks leading up to event, it is heavily publicised on UL</w:t>
      </w:r>
      <w:r w:rsidR="00EE25E8">
        <w:rPr>
          <w:rFonts w:ascii="Times New Roman" w:hAnsi="Times New Roman" w:cs="Times New Roman"/>
          <w:color w:val="2E74B5" w:themeColor="accent1" w:themeShade="BF"/>
          <w:sz w:val="24"/>
        </w:rPr>
        <w:t>’</w:t>
      </w:r>
      <w:r w:rsidRPr="00C073C3">
        <w:rPr>
          <w:rFonts w:ascii="Times New Roman" w:hAnsi="Times New Roman" w:cs="Times New Roman"/>
          <w:color w:val="2E74B5" w:themeColor="accent1" w:themeShade="BF"/>
          <w:sz w:val="24"/>
        </w:rPr>
        <w:t>s social med</w:t>
      </w:r>
      <w:r w:rsidR="00EE25E8">
        <w:rPr>
          <w:rFonts w:ascii="Times New Roman" w:hAnsi="Times New Roman" w:cs="Times New Roman"/>
          <w:color w:val="2E74B5" w:themeColor="accent1" w:themeShade="BF"/>
          <w:sz w:val="24"/>
        </w:rPr>
        <w:t>ia channels i.e. Facebook, T</w:t>
      </w:r>
      <w:r w:rsidRPr="00C073C3">
        <w:rPr>
          <w:rFonts w:ascii="Times New Roman" w:hAnsi="Times New Roman" w:cs="Times New Roman"/>
          <w:color w:val="2E74B5" w:themeColor="accent1" w:themeShade="BF"/>
          <w:sz w:val="24"/>
        </w:rPr>
        <w:t xml:space="preserve">witter, and the IED website. Competitions are used to increase engagement and draw more students to the event. The IED use hashtags and website analytics to gauge online levels of engagement.  </w:t>
      </w:r>
    </w:p>
    <w:p w:rsidR="00225A9C" w:rsidRPr="00C073C3" w:rsidRDefault="00270153" w:rsidP="00EE25E8">
      <w:pPr>
        <w:pBdr>
          <w:top w:val="single" w:sz="4" w:space="1" w:color="auto"/>
          <w:left w:val="single" w:sz="4" w:space="4" w:color="auto"/>
          <w:bottom w:val="single" w:sz="4" w:space="1" w:color="auto"/>
          <w:right w:val="single" w:sz="4" w:space="4" w:color="auto"/>
        </w:pBdr>
        <w:ind w:left="-142" w:firstLine="142"/>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lastRenderedPageBreak/>
        <w:t xml:space="preserve">Self-Presentation Tracking: When students enquire about how to undertake an Erasmus period at the Study Abroad fair, the IED officers take note of each person they engage with and follow up where relevant. The fair gives a great indication of interest levels from students, and the types of perceived barriers they are facing. Student support officers offer financial assistance information and highlight courses with compulsory mobility activity so as to help students identify and acknowledge their concerns. The student data acquired by the IED and student officers remains strictly confidential and for internal </w:t>
      </w:r>
      <w:r w:rsidR="00C57761" w:rsidRPr="00C073C3">
        <w:rPr>
          <w:rFonts w:ascii="Times New Roman" w:hAnsi="Times New Roman" w:cs="Times New Roman"/>
          <w:color w:val="2E74B5" w:themeColor="accent1" w:themeShade="BF"/>
          <w:sz w:val="24"/>
        </w:rPr>
        <w:t xml:space="preserve">analysis only, unless otherwise requested by the student. </w:t>
      </w:r>
    </w:p>
    <w:p w:rsidR="00B74DB4" w:rsidRPr="00B4136D" w:rsidRDefault="00225A9C" w:rsidP="00225A9C">
      <w:pPr>
        <w:tabs>
          <w:tab w:val="left" w:pos="6585"/>
        </w:tabs>
        <w:ind w:right="-46"/>
        <w:rPr>
          <w:rFonts w:ascii="Times New Roman" w:hAnsi="Times New Roman" w:cs="Times New Roman"/>
          <w:color w:val="44546A" w:themeColor="text2"/>
          <w:sz w:val="24"/>
        </w:rPr>
      </w:pPr>
      <w:r w:rsidRPr="00225A9C">
        <w:rPr>
          <w:noProof/>
          <w:lang w:val="en-IE" w:eastAsia="en-IE"/>
        </w:rPr>
        <w:drawing>
          <wp:inline distT="0" distB="0" distL="0" distR="0" wp14:anchorId="704050CB" wp14:editId="6E6873DB">
            <wp:extent cx="1760694" cy="1367790"/>
            <wp:effectExtent l="0" t="0" r="0" b="3810"/>
            <wp:docPr id="2" name="Picture 2" descr="C:\Users\RFuller\AppData\Local\Microsoft\Windows\Temporary Internet Files\Content.Outlook\ITS78BPI\IMG_6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uller\AppData\Local\Microsoft\Windows\Temporary Internet Files\Content.Outlook\ITS78BPI\IMG_65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864" cy="1394335"/>
                    </a:xfrm>
                    <a:prstGeom prst="rect">
                      <a:avLst/>
                    </a:prstGeom>
                    <a:noFill/>
                    <a:ln>
                      <a:noFill/>
                    </a:ln>
                  </pic:spPr>
                </pic:pic>
              </a:graphicData>
            </a:graphic>
          </wp:inline>
        </w:drawing>
      </w:r>
      <w:r w:rsidRPr="00225A9C">
        <w:rPr>
          <w:rFonts w:ascii="Times New Roman" w:hAnsi="Times New Roman" w:cs="Times New Roman"/>
          <w:noProof/>
          <w:color w:val="44546A" w:themeColor="text2"/>
          <w:sz w:val="24"/>
          <w:lang w:val="en-IE" w:eastAsia="en-IE"/>
        </w:rPr>
        <w:drawing>
          <wp:inline distT="0" distB="0" distL="0" distR="0">
            <wp:extent cx="1748887" cy="1365885"/>
            <wp:effectExtent l="0" t="0" r="3810" b="5715"/>
            <wp:docPr id="3" name="Picture 3" descr="C:\Users\RFuller\AppData\Local\Microsoft\Windows\Temporary Internet Files\Content.Outlook\ITS78BPI\International Students at Study Abroad 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uller\AppData\Local\Microsoft\Windows\Temporary Internet Files\Content.Outlook\ITS78BPI\International Students at Study Abroad Fa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288" cy="1373227"/>
                    </a:xfrm>
                    <a:prstGeom prst="rect">
                      <a:avLst/>
                    </a:prstGeom>
                    <a:noFill/>
                    <a:ln>
                      <a:noFill/>
                    </a:ln>
                  </pic:spPr>
                </pic:pic>
              </a:graphicData>
            </a:graphic>
          </wp:inline>
        </w:drawing>
      </w:r>
      <w:r w:rsidRPr="00225A9C">
        <w:rPr>
          <w:rFonts w:ascii="Times New Roman" w:hAnsi="Times New Roman" w:cs="Times New Roman"/>
          <w:noProof/>
          <w:color w:val="44546A" w:themeColor="text2"/>
          <w:sz w:val="24"/>
          <w:lang w:val="en-IE" w:eastAsia="en-IE"/>
        </w:rPr>
        <w:drawing>
          <wp:inline distT="0" distB="0" distL="0" distR="0">
            <wp:extent cx="2143125" cy="1367197"/>
            <wp:effectExtent l="0" t="0" r="0" b="4445"/>
            <wp:docPr id="4" name="Picture 4" descr="C:\Users\RFuller\AppData\Local\Microsoft\Windows\Temporary Internet Files\Content.Outlook\ITS78BPI\IMG_6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uller\AppData\Local\Microsoft\Windows\Temporary Internet Files\Content.Outlook\ITS78BPI\IMG_65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938" cy="1401527"/>
                    </a:xfrm>
                    <a:prstGeom prst="rect">
                      <a:avLst/>
                    </a:prstGeom>
                    <a:noFill/>
                    <a:ln>
                      <a:noFill/>
                    </a:ln>
                  </pic:spPr>
                </pic:pic>
              </a:graphicData>
            </a:graphic>
          </wp:inline>
        </w:drawing>
      </w:r>
    </w:p>
    <w:p w:rsidR="00C57761" w:rsidRDefault="00B74DB4" w:rsidP="00C57761">
      <w:pPr>
        <w:pBdr>
          <w:top w:val="single" w:sz="4" w:space="1" w:color="auto"/>
          <w:left w:val="single" w:sz="4" w:space="4" w:color="auto"/>
          <w:bottom w:val="single" w:sz="4" w:space="1" w:color="auto"/>
          <w:right w:val="single" w:sz="4" w:space="4" w:color="auto"/>
        </w:pBdr>
        <w:rPr>
          <w:rFonts w:ascii="Times New Roman" w:hAnsi="Times New Roman" w:cs="Times New Roman"/>
          <w:b/>
          <w:color w:val="44546A" w:themeColor="text2"/>
          <w:sz w:val="24"/>
        </w:rPr>
      </w:pPr>
      <w:r w:rsidRPr="00B4136D">
        <w:rPr>
          <w:rFonts w:ascii="Times New Roman" w:hAnsi="Times New Roman" w:cs="Times New Roman"/>
          <w:b/>
          <w:color w:val="44546A" w:themeColor="text2"/>
          <w:sz w:val="24"/>
        </w:rPr>
        <w:t>Three tips from your institution for other HEIs:</w:t>
      </w:r>
    </w:p>
    <w:p w:rsidR="00C57761" w:rsidRPr="00C073C3" w:rsidRDefault="00C57761" w:rsidP="00EE25E8">
      <w:pPr>
        <w:pStyle w:val="ListParagraph"/>
        <w:numPr>
          <w:ilvl w:val="0"/>
          <w:numId w:val="3"/>
        </w:numPr>
        <w:pBdr>
          <w:top w:val="single" w:sz="4" w:space="1" w:color="auto"/>
          <w:left w:val="single" w:sz="4" w:space="5" w:color="auto"/>
          <w:bottom w:val="single" w:sz="4" w:space="1" w:color="auto"/>
          <w:right w:val="single" w:sz="4" w:space="4" w:color="auto"/>
        </w:pBdr>
        <w:ind w:left="284" w:hanging="284"/>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The Study Abroad Fair is the most effective tool for information provision, communication and fact finding which informs the marketing strategy for the year ahead. Students respond very well to the come and go option, and can stay for as long as they need to. </w:t>
      </w:r>
    </w:p>
    <w:p w:rsidR="00EE25E8" w:rsidRDefault="00C57761" w:rsidP="00EE25E8">
      <w:pPr>
        <w:pStyle w:val="ListParagraph"/>
        <w:numPr>
          <w:ilvl w:val="0"/>
          <w:numId w:val="3"/>
        </w:numPr>
        <w:pBdr>
          <w:top w:val="single" w:sz="4" w:space="1" w:color="auto"/>
          <w:left w:val="single" w:sz="4" w:space="5" w:color="auto"/>
          <w:bottom w:val="single" w:sz="4" w:space="1" w:color="auto"/>
          <w:right w:val="single" w:sz="4" w:space="4" w:color="auto"/>
        </w:pBdr>
        <w:ind w:left="284" w:hanging="284"/>
        <w:rPr>
          <w:rFonts w:ascii="Times New Roman" w:hAnsi="Times New Roman" w:cs="Times New Roman"/>
          <w:color w:val="2E74B5" w:themeColor="accent1" w:themeShade="BF"/>
          <w:sz w:val="24"/>
        </w:rPr>
      </w:pPr>
      <w:r w:rsidRPr="00C073C3">
        <w:rPr>
          <w:rFonts w:ascii="Times New Roman" w:hAnsi="Times New Roman" w:cs="Times New Roman"/>
          <w:color w:val="2E74B5" w:themeColor="accent1" w:themeShade="BF"/>
          <w:sz w:val="24"/>
        </w:rPr>
        <w:t xml:space="preserve">It is important to stay in regular contact and work together with other offices which support students in the university. I.e. Access Officer, finance dept., student union, health &amp; welfare dept. etc. IED is always equipped with up to date information and stays well informed on opportunities and requirements for students interested in engaging with Erasmus opportunities. </w:t>
      </w:r>
    </w:p>
    <w:p w:rsidR="00EE25E8" w:rsidRPr="00EE25E8" w:rsidRDefault="00EE25E8" w:rsidP="00EE25E8">
      <w:pPr>
        <w:pStyle w:val="ListParagraph"/>
        <w:numPr>
          <w:ilvl w:val="0"/>
          <w:numId w:val="3"/>
        </w:numPr>
        <w:pBdr>
          <w:top w:val="single" w:sz="4" w:space="1" w:color="auto"/>
          <w:left w:val="single" w:sz="4" w:space="5" w:color="auto"/>
          <w:bottom w:val="single" w:sz="4" w:space="1" w:color="auto"/>
          <w:right w:val="single" w:sz="4" w:space="4" w:color="auto"/>
        </w:pBdr>
        <w:ind w:left="284" w:hanging="284"/>
        <w:rPr>
          <w:rFonts w:ascii="Times New Roman" w:hAnsi="Times New Roman" w:cs="Times New Roman"/>
          <w:color w:val="2E74B5" w:themeColor="accent1" w:themeShade="BF"/>
          <w:sz w:val="24"/>
        </w:rPr>
      </w:pPr>
      <w:r w:rsidRPr="00EE25E8">
        <w:rPr>
          <w:rFonts w:ascii="Times New Roman" w:hAnsi="Times New Roman" w:cs="Times New Roman"/>
          <w:color w:val="2E74B5" w:themeColor="accent1" w:themeShade="BF"/>
          <w:sz w:val="24"/>
        </w:rPr>
        <w:t>Incentivise and encourage students to take part in Erasmus, through clever marketing, joined up thinking and a strong host university offering. A clear and effective international strategy will ensure students continue to be inspired and understand</w:t>
      </w:r>
      <w:bookmarkStart w:id="0" w:name="_GoBack"/>
      <w:bookmarkEnd w:id="0"/>
      <w:r w:rsidRPr="00EE25E8">
        <w:rPr>
          <w:rFonts w:ascii="Times New Roman" w:hAnsi="Times New Roman" w:cs="Times New Roman"/>
          <w:color w:val="2E74B5" w:themeColor="accent1" w:themeShade="BF"/>
          <w:sz w:val="24"/>
        </w:rPr>
        <w:t xml:space="preserve"> the many benefits of Erasmus, from personal development to future employability.  </w:t>
      </w:r>
    </w:p>
    <w:p w:rsidR="007C7D9A" w:rsidRDefault="007C7D9A"/>
    <w:sectPr w:rsidR="007C7D9A" w:rsidSect="00225A9C">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6F" w:rsidRDefault="00CF636F" w:rsidP="00CF636F">
      <w:pPr>
        <w:spacing w:after="0" w:line="240" w:lineRule="auto"/>
      </w:pPr>
      <w:r>
        <w:separator/>
      </w:r>
    </w:p>
  </w:endnote>
  <w:endnote w:type="continuationSeparator" w:id="0">
    <w:p w:rsidR="00CF636F" w:rsidRDefault="00CF636F" w:rsidP="00CF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6F" w:rsidRDefault="00CF636F" w:rsidP="00CF636F">
      <w:pPr>
        <w:spacing w:after="0" w:line="240" w:lineRule="auto"/>
      </w:pPr>
      <w:r>
        <w:separator/>
      </w:r>
    </w:p>
  </w:footnote>
  <w:footnote w:type="continuationSeparator" w:id="0">
    <w:p w:rsidR="00CF636F" w:rsidRDefault="00CF636F" w:rsidP="00CF6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96"/>
    <w:multiLevelType w:val="hybridMultilevel"/>
    <w:tmpl w:val="E2CEAC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E765AC"/>
    <w:multiLevelType w:val="hybridMultilevel"/>
    <w:tmpl w:val="E2CEAC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4D2C81"/>
    <w:multiLevelType w:val="hybridMultilevel"/>
    <w:tmpl w:val="26665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0A60A3"/>
    <w:multiLevelType w:val="hybridMultilevel"/>
    <w:tmpl w:val="50880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B4"/>
    <w:rsid w:val="00096690"/>
    <w:rsid w:val="00103912"/>
    <w:rsid w:val="00225A9C"/>
    <w:rsid w:val="00252FC6"/>
    <w:rsid w:val="00270153"/>
    <w:rsid w:val="005F218C"/>
    <w:rsid w:val="00722485"/>
    <w:rsid w:val="007C7D9A"/>
    <w:rsid w:val="00A208B7"/>
    <w:rsid w:val="00B74DB4"/>
    <w:rsid w:val="00B9591C"/>
    <w:rsid w:val="00C073C3"/>
    <w:rsid w:val="00C446E2"/>
    <w:rsid w:val="00C57761"/>
    <w:rsid w:val="00CF636F"/>
    <w:rsid w:val="00E405AC"/>
    <w:rsid w:val="00EE2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BAC5-B92E-4BA5-8975-9FC469F4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DB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B74DB4"/>
    <w:rPr>
      <w:b/>
      <w:bCs/>
    </w:rPr>
  </w:style>
  <w:style w:type="paragraph" w:styleId="ListParagraph">
    <w:name w:val="List Paragraph"/>
    <w:basedOn w:val="Normal"/>
    <w:uiPriority w:val="34"/>
    <w:qFormat/>
    <w:rsid w:val="00C57761"/>
    <w:pPr>
      <w:ind w:left="720"/>
      <w:contextualSpacing/>
    </w:pPr>
  </w:style>
  <w:style w:type="paragraph" w:styleId="BalloonText">
    <w:name w:val="Balloon Text"/>
    <w:basedOn w:val="Normal"/>
    <w:link w:val="BalloonTextChar"/>
    <w:uiPriority w:val="99"/>
    <w:semiHidden/>
    <w:unhideWhenUsed/>
    <w:rsid w:val="00CF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6F"/>
    <w:rPr>
      <w:rFonts w:ascii="Segoe UI" w:hAnsi="Segoe UI" w:cs="Segoe UI"/>
      <w:sz w:val="18"/>
      <w:szCs w:val="18"/>
      <w:lang w:val="en-GB"/>
    </w:rPr>
  </w:style>
  <w:style w:type="paragraph" w:styleId="Header">
    <w:name w:val="header"/>
    <w:basedOn w:val="Normal"/>
    <w:link w:val="HeaderChar"/>
    <w:uiPriority w:val="99"/>
    <w:unhideWhenUsed/>
    <w:rsid w:val="00CF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6F"/>
    <w:rPr>
      <w:lang w:val="en-GB"/>
    </w:rPr>
  </w:style>
  <w:style w:type="paragraph" w:styleId="Footer">
    <w:name w:val="footer"/>
    <w:basedOn w:val="Normal"/>
    <w:link w:val="FooterChar"/>
    <w:uiPriority w:val="99"/>
    <w:unhideWhenUsed/>
    <w:rsid w:val="00CF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4EBAAE-E27B-4F12-8467-91A6ED46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office2013 IUA</dc:creator>
  <cp:keywords/>
  <dc:description/>
  <cp:lastModifiedBy>office2013 IUA</cp:lastModifiedBy>
  <cp:revision>9</cp:revision>
  <cp:lastPrinted>2017-10-02T17:11:00Z</cp:lastPrinted>
  <dcterms:created xsi:type="dcterms:W3CDTF">2017-10-02T14:49:00Z</dcterms:created>
  <dcterms:modified xsi:type="dcterms:W3CDTF">2017-11-28T11:58:00Z</dcterms:modified>
</cp:coreProperties>
</file>